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84" w:rsidRPr="002464D2" w:rsidRDefault="003C7284">
      <w:pPr>
        <w:spacing w:after="0" w:line="240" w:lineRule="auto"/>
        <w:rPr>
          <w:rFonts w:ascii="Times New Roman" w:eastAsia="Times New Roman" w:hAnsi="Times New Roman" w:cs="Times New Roman"/>
          <w:color w:val="000000"/>
          <w:sz w:val="24"/>
          <w:szCs w:val="24"/>
        </w:rPr>
      </w:pPr>
    </w:p>
    <w:p w:rsidR="003C7284" w:rsidRPr="002464D2" w:rsidRDefault="002464D2">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RESOLUÇÃO CSDP Nº 203, DE 18</w:t>
      </w:r>
      <w:r w:rsidR="005B05BD" w:rsidRPr="002464D2">
        <w:rPr>
          <w:rFonts w:ascii="Times New Roman" w:eastAsia="Times New Roman" w:hAnsi="Times New Roman" w:cs="Times New Roman"/>
          <w:b/>
          <w:bCs/>
          <w:color w:val="000000"/>
          <w:sz w:val="24"/>
          <w:szCs w:val="24"/>
        </w:rPr>
        <w:t xml:space="preserve"> DE DEZEMBRO DE 2017.</w:t>
      </w:r>
    </w:p>
    <w:p w:rsidR="003C7284" w:rsidRPr="002464D2" w:rsidRDefault="003C7284">
      <w:pPr>
        <w:spacing w:after="0" w:line="240" w:lineRule="auto"/>
        <w:rPr>
          <w:rFonts w:ascii="Times New Roman" w:eastAsia="Times New Roman" w:hAnsi="Times New Roman" w:cs="Times New Roman"/>
          <w:color w:val="000000"/>
          <w:sz w:val="24"/>
          <w:szCs w:val="24"/>
        </w:rPr>
      </w:pPr>
    </w:p>
    <w:p w:rsidR="003C7284" w:rsidRPr="002464D2" w:rsidRDefault="002464D2">
      <w:pPr>
        <w:pStyle w:val="NormalWeb"/>
        <w:spacing w:beforeAutospacing="0" w:after="0" w:afterAutospacing="0"/>
        <w:ind w:left="4252"/>
        <w:jc w:val="both"/>
      </w:pPr>
      <w:r>
        <w:rPr>
          <w:color w:val="000000"/>
        </w:rPr>
        <w:t>Rev</w:t>
      </w:r>
      <w:r w:rsidR="0040197B">
        <w:rPr>
          <w:color w:val="000000"/>
        </w:rPr>
        <w:t>oga a Resolução CSDP Nº 199, de</w:t>
      </w:r>
      <w:r w:rsidR="0040197B" w:rsidRPr="0040197B">
        <w:rPr>
          <w:color w:val="000000"/>
        </w:rPr>
        <w:t xml:space="preserve"> 04 de dezembro de 2017</w:t>
      </w:r>
      <w:r w:rsidR="0040197B">
        <w:rPr>
          <w:color w:val="000000"/>
        </w:rPr>
        <w:t>.</w:t>
      </w:r>
    </w:p>
    <w:p w:rsidR="003C7284" w:rsidRPr="002464D2" w:rsidRDefault="003C7284">
      <w:pPr>
        <w:pStyle w:val="NormalWeb"/>
        <w:spacing w:beforeAutospacing="0" w:after="0" w:afterAutospacing="0"/>
        <w:ind w:left="4252"/>
        <w:jc w:val="both"/>
      </w:pPr>
    </w:p>
    <w:p w:rsidR="003C7284" w:rsidRDefault="005B05BD">
      <w:pPr>
        <w:spacing w:after="0" w:line="240" w:lineRule="auto"/>
        <w:jc w:val="both"/>
        <w:rPr>
          <w:rFonts w:ascii="Times New Roman" w:hAnsi="Times New Roman" w:cs="Times New Roman"/>
          <w:sz w:val="24"/>
          <w:szCs w:val="24"/>
        </w:rPr>
      </w:pPr>
      <w:r w:rsidRPr="002464D2">
        <w:rPr>
          <w:rFonts w:ascii="Times New Roman" w:hAnsi="Times New Roman" w:cs="Times New Roman"/>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rsidR="0040197B" w:rsidRDefault="0040197B">
      <w:pPr>
        <w:spacing w:after="0" w:line="240" w:lineRule="auto"/>
        <w:jc w:val="both"/>
        <w:rPr>
          <w:rFonts w:ascii="Times New Roman" w:hAnsi="Times New Roman" w:cs="Times New Roman"/>
          <w:sz w:val="24"/>
          <w:szCs w:val="24"/>
        </w:rPr>
      </w:pPr>
    </w:p>
    <w:p w:rsidR="0040197B" w:rsidRPr="002464D2" w:rsidRDefault="004019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CONSIDERANDO a Resolução CSDP Nº 199, de 04 de dezembro de 2017, publicada no D.O.E. Nº </w:t>
      </w:r>
      <w:r w:rsidRPr="0040197B">
        <w:rPr>
          <w:rFonts w:ascii="Times New Roman" w:hAnsi="Times New Roman" w:cs="Times New Roman"/>
          <w:sz w:val="24"/>
          <w:szCs w:val="24"/>
        </w:rPr>
        <w:t>33512</w:t>
      </w:r>
      <w:r>
        <w:rPr>
          <w:rFonts w:ascii="Times New Roman" w:hAnsi="Times New Roman" w:cs="Times New Roman"/>
          <w:sz w:val="24"/>
          <w:szCs w:val="24"/>
        </w:rPr>
        <w:t>, de 06 de dezembro de 2017, que s</w:t>
      </w:r>
      <w:r w:rsidRPr="0040197B">
        <w:rPr>
          <w:rFonts w:ascii="Times New Roman" w:hAnsi="Times New Roman" w:cs="Times New Roman"/>
          <w:sz w:val="24"/>
          <w:szCs w:val="24"/>
        </w:rPr>
        <w:t>uspende</w:t>
      </w:r>
      <w:r>
        <w:rPr>
          <w:rFonts w:ascii="Times New Roman" w:hAnsi="Times New Roman" w:cs="Times New Roman"/>
          <w:sz w:val="24"/>
          <w:szCs w:val="24"/>
        </w:rPr>
        <w:t>u</w:t>
      </w:r>
      <w:r w:rsidRPr="0040197B">
        <w:rPr>
          <w:rFonts w:ascii="Times New Roman" w:hAnsi="Times New Roman" w:cs="Times New Roman"/>
          <w:sz w:val="24"/>
          <w:szCs w:val="24"/>
        </w:rPr>
        <w:t xml:space="preserve"> o prazo de validade do IV Concurso Público de Provas e Títulos para Provimento de Vagas no Cargo de Defensor Público Substituto do Estado do Pará</w:t>
      </w:r>
      <w:r>
        <w:rPr>
          <w:rFonts w:ascii="Times New Roman" w:hAnsi="Times New Roman" w:cs="Times New Roman"/>
          <w:sz w:val="24"/>
          <w:szCs w:val="24"/>
        </w:rPr>
        <w:t>;</w:t>
      </w:r>
    </w:p>
    <w:p w:rsidR="003C7284" w:rsidRPr="002464D2" w:rsidRDefault="003C7284">
      <w:pPr>
        <w:spacing w:after="0" w:line="240" w:lineRule="auto"/>
        <w:ind w:firstLine="1418"/>
        <w:jc w:val="both"/>
        <w:rPr>
          <w:rFonts w:ascii="Times New Roman" w:hAnsi="Times New Roman" w:cs="Times New Roman"/>
          <w:sz w:val="24"/>
          <w:szCs w:val="24"/>
        </w:rPr>
      </w:pPr>
    </w:p>
    <w:p w:rsidR="003C7284" w:rsidRPr="002464D2" w:rsidRDefault="005B05BD">
      <w:pPr>
        <w:spacing w:after="0" w:line="240" w:lineRule="auto"/>
        <w:jc w:val="both"/>
        <w:rPr>
          <w:rFonts w:ascii="Times New Roman" w:hAnsi="Times New Roman" w:cs="Times New Roman"/>
          <w:sz w:val="24"/>
          <w:szCs w:val="24"/>
        </w:rPr>
      </w:pPr>
      <w:r w:rsidRPr="002464D2">
        <w:rPr>
          <w:rFonts w:ascii="Times New Roman" w:eastAsia="Times New Roman" w:hAnsi="Times New Roman" w:cs="Times New Roman"/>
          <w:color w:val="000000"/>
          <w:sz w:val="24"/>
          <w:szCs w:val="24"/>
        </w:rPr>
        <w:t>CONSIDERANDO a deliberação</w:t>
      </w:r>
      <w:r w:rsidR="0040197B">
        <w:rPr>
          <w:rFonts w:ascii="Times New Roman" w:eastAsia="Times New Roman" w:hAnsi="Times New Roman" w:cs="Times New Roman"/>
          <w:color w:val="000000"/>
          <w:sz w:val="24"/>
          <w:szCs w:val="24"/>
        </w:rPr>
        <w:t>,</w:t>
      </w:r>
      <w:r w:rsidRPr="002464D2">
        <w:rPr>
          <w:rFonts w:ascii="Times New Roman" w:eastAsia="Times New Roman" w:hAnsi="Times New Roman" w:cs="Times New Roman"/>
          <w:color w:val="000000"/>
          <w:sz w:val="24"/>
          <w:szCs w:val="24"/>
        </w:rPr>
        <w:t xml:space="preserve"> por maioria</w:t>
      </w:r>
      <w:r w:rsidR="0040197B">
        <w:rPr>
          <w:rFonts w:ascii="Times New Roman" w:eastAsia="Times New Roman" w:hAnsi="Times New Roman" w:cs="Times New Roman"/>
          <w:color w:val="000000"/>
          <w:sz w:val="24"/>
          <w:szCs w:val="24"/>
        </w:rPr>
        <w:t xml:space="preserve"> de votos,</w:t>
      </w:r>
      <w:r w:rsidRPr="002464D2">
        <w:rPr>
          <w:rFonts w:ascii="Times New Roman" w:eastAsia="Times New Roman" w:hAnsi="Times New Roman" w:cs="Times New Roman"/>
          <w:color w:val="000000"/>
          <w:sz w:val="24"/>
          <w:szCs w:val="24"/>
        </w:rPr>
        <w:t xml:space="preserve"> do Egrégio Conselho Superior da Defensoria Pública</w:t>
      </w:r>
      <w:r w:rsidR="0040197B">
        <w:rPr>
          <w:rFonts w:ascii="Times New Roman" w:eastAsia="Times New Roman" w:hAnsi="Times New Roman" w:cs="Times New Roman"/>
          <w:color w:val="000000"/>
          <w:sz w:val="24"/>
          <w:szCs w:val="24"/>
        </w:rPr>
        <w:t>, na 156ª Sessão Ordinária</w:t>
      </w:r>
      <w:r w:rsidRPr="002464D2">
        <w:rPr>
          <w:rFonts w:ascii="Times New Roman" w:eastAsia="Times New Roman" w:hAnsi="Times New Roman" w:cs="Times New Roman"/>
          <w:color w:val="000000"/>
          <w:sz w:val="24"/>
          <w:szCs w:val="24"/>
        </w:rPr>
        <w:t xml:space="preserve"> realizad</w:t>
      </w:r>
      <w:r w:rsidR="00773F2C" w:rsidRPr="002464D2">
        <w:rPr>
          <w:rFonts w:ascii="Times New Roman" w:eastAsia="Times New Roman" w:hAnsi="Times New Roman" w:cs="Times New Roman"/>
          <w:color w:val="000000"/>
          <w:sz w:val="24"/>
          <w:szCs w:val="24"/>
        </w:rPr>
        <w:t xml:space="preserve">a no dia </w:t>
      </w:r>
      <w:r w:rsidR="0040197B">
        <w:rPr>
          <w:rFonts w:ascii="Times New Roman" w:eastAsia="Times New Roman" w:hAnsi="Times New Roman" w:cs="Times New Roman"/>
          <w:color w:val="000000"/>
          <w:sz w:val="24"/>
          <w:szCs w:val="24"/>
        </w:rPr>
        <w:t>18</w:t>
      </w:r>
      <w:r w:rsidR="00773F2C" w:rsidRPr="002464D2">
        <w:rPr>
          <w:rFonts w:ascii="Times New Roman" w:eastAsia="Times New Roman" w:hAnsi="Times New Roman" w:cs="Times New Roman"/>
          <w:color w:val="000000"/>
          <w:sz w:val="24"/>
          <w:szCs w:val="24"/>
        </w:rPr>
        <w:t xml:space="preserve"> de dezembro de 2017</w:t>
      </w:r>
      <w:r w:rsidR="0040197B">
        <w:rPr>
          <w:rFonts w:ascii="Times New Roman" w:eastAsia="Times New Roman" w:hAnsi="Times New Roman" w:cs="Times New Roman"/>
          <w:color w:val="000000"/>
          <w:sz w:val="24"/>
          <w:szCs w:val="24"/>
        </w:rPr>
        <w:t>;</w:t>
      </w:r>
    </w:p>
    <w:p w:rsidR="0040197B" w:rsidRPr="002464D2" w:rsidRDefault="0040197B">
      <w:pPr>
        <w:spacing w:after="0" w:line="240" w:lineRule="auto"/>
        <w:ind w:firstLine="1418"/>
        <w:jc w:val="both"/>
        <w:rPr>
          <w:rFonts w:ascii="Times New Roman" w:hAnsi="Times New Roman" w:cs="Times New Roman"/>
          <w:sz w:val="24"/>
          <w:szCs w:val="24"/>
        </w:rPr>
      </w:pPr>
      <w:bookmarkStart w:id="0" w:name="_GoBack"/>
      <w:bookmarkEnd w:id="0"/>
    </w:p>
    <w:p w:rsidR="003C7284" w:rsidRPr="002464D2" w:rsidRDefault="005B05BD">
      <w:pPr>
        <w:pStyle w:val="NormalWeb"/>
        <w:spacing w:beforeAutospacing="0" w:after="0" w:afterAutospacing="0"/>
        <w:jc w:val="both"/>
      </w:pPr>
      <w:r w:rsidRPr="002464D2">
        <w:t>RESOLVE:</w:t>
      </w:r>
    </w:p>
    <w:p w:rsidR="0040197B" w:rsidRPr="002464D2" w:rsidRDefault="0040197B" w:rsidP="0040197B">
      <w:pPr>
        <w:pStyle w:val="NormalWeb"/>
        <w:spacing w:beforeAutospacing="0" w:after="0" w:afterAutospacing="0"/>
        <w:ind w:firstLine="1418"/>
        <w:jc w:val="both"/>
      </w:pPr>
    </w:p>
    <w:p w:rsidR="005B05BD" w:rsidRPr="002464D2" w:rsidRDefault="005B05BD" w:rsidP="0040197B">
      <w:pPr>
        <w:spacing w:after="0" w:line="240" w:lineRule="auto"/>
        <w:jc w:val="both"/>
        <w:rPr>
          <w:rFonts w:ascii="Times New Roman" w:hAnsi="Times New Roman" w:cs="Times New Roman"/>
          <w:sz w:val="24"/>
          <w:szCs w:val="24"/>
        </w:rPr>
      </w:pPr>
      <w:r w:rsidRPr="002464D2">
        <w:rPr>
          <w:rFonts w:ascii="Times New Roman" w:eastAsia="Times New Roman" w:hAnsi="Times New Roman" w:cs="Times New Roman"/>
          <w:color w:val="000000"/>
          <w:sz w:val="24"/>
          <w:szCs w:val="24"/>
        </w:rPr>
        <w:t xml:space="preserve">Art. 1º </w:t>
      </w:r>
      <w:r w:rsidR="0040197B">
        <w:rPr>
          <w:rFonts w:ascii="Times New Roman" w:eastAsia="Times New Roman" w:hAnsi="Times New Roman" w:cs="Times New Roman"/>
          <w:color w:val="000000"/>
          <w:sz w:val="24"/>
          <w:szCs w:val="24"/>
        </w:rPr>
        <w:t xml:space="preserve">Revogar a Resolução CSDP Nº 199, de 04 de dezembro de 2017, </w:t>
      </w:r>
      <w:r w:rsidR="0040197B">
        <w:rPr>
          <w:rFonts w:ascii="Times New Roman" w:hAnsi="Times New Roman" w:cs="Times New Roman"/>
          <w:sz w:val="24"/>
          <w:szCs w:val="24"/>
        </w:rPr>
        <w:t>que s</w:t>
      </w:r>
      <w:r w:rsidR="0040197B" w:rsidRPr="0040197B">
        <w:rPr>
          <w:rFonts w:ascii="Times New Roman" w:hAnsi="Times New Roman" w:cs="Times New Roman"/>
          <w:sz w:val="24"/>
          <w:szCs w:val="24"/>
        </w:rPr>
        <w:t>uspende</w:t>
      </w:r>
      <w:r w:rsidR="0040197B">
        <w:rPr>
          <w:rFonts w:ascii="Times New Roman" w:hAnsi="Times New Roman" w:cs="Times New Roman"/>
          <w:sz w:val="24"/>
          <w:szCs w:val="24"/>
        </w:rPr>
        <w:t>u</w:t>
      </w:r>
      <w:r w:rsidR="0040197B" w:rsidRPr="0040197B">
        <w:rPr>
          <w:rFonts w:ascii="Times New Roman" w:hAnsi="Times New Roman" w:cs="Times New Roman"/>
          <w:sz w:val="24"/>
          <w:szCs w:val="24"/>
        </w:rPr>
        <w:t xml:space="preserve"> o prazo de validade do IV Concurso Público de Provas e Títulos para Provimento de Vagas no Cargo de Defensor Público Substituto do Estado do Pará</w:t>
      </w:r>
      <w:r w:rsidR="0040197B">
        <w:rPr>
          <w:rFonts w:ascii="Times New Roman" w:hAnsi="Times New Roman" w:cs="Times New Roman"/>
          <w:sz w:val="24"/>
          <w:szCs w:val="24"/>
        </w:rPr>
        <w:t>.</w:t>
      </w:r>
    </w:p>
    <w:p w:rsidR="005B05BD" w:rsidRPr="002464D2" w:rsidRDefault="005B05BD" w:rsidP="0040197B">
      <w:pPr>
        <w:suppressAutoHyphens/>
        <w:spacing w:after="0" w:line="240" w:lineRule="auto"/>
        <w:jc w:val="both"/>
        <w:rPr>
          <w:rFonts w:ascii="Times New Roman" w:hAnsi="Times New Roman" w:cs="Times New Roman"/>
          <w:sz w:val="24"/>
          <w:szCs w:val="24"/>
        </w:rPr>
      </w:pPr>
    </w:p>
    <w:p w:rsidR="003C7284" w:rsidRPr="002464D2" w:rsidRDefault="0040197B" w:rsidP="004019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Art. 2</w:t>
      </w:r>
      <w:r w:rsidR="005B05BD" w:rsidRPr="002464D2">
        <w:rPr>
          <w:rFonts w:ascii="Times New Roman" w:hAnsi="Times New Roman" w:cs="Times New Roman"/>
          <w:sz w:val="24"/>
          <w:szCs w:val="24"/>
        </w:rPr>
        <w:t>º Esta Resolução entra em vigor na data de sua publicação.</w:t>
      </w:r>
    </w:p>
    <w:p w:rsidR="003C7284" w:rsidRPr="002464D2" w:rsidRDefault="003C7284" w:rsidP="0040197B">
      <w:pPr>
        <w:suppressAutoHyphens/>
        <w:spacing w:after="0" w:line="240" w:lineRule="auto"/>
        <w:jc w:val="both"/>
        <w:rPr>
          <w:rFonts w:ascii="Times New Roman" w:hAnsi="Times New Roman" w:cs="Times New Roman"/>
          <w:sz w:val="24"/>
          <w:szCs w:val="24"/>
        </w:rPr>
      </w:pPr>
    </w:p>
    <w:p w:rsidR="003C7284" w:rsidRPr="002464D2" w:rsidRDefault="005B05BD" w:rsidP="0040197B">
      <w:pPr>
        <w:spacing w:after="0" w:line="240" w:lineRule="auto"/>
        <w:jc w:val="both"/>
        <w:rPr>
          <w:rFonts w:ascii="Times New Roman" w:hAnsi="Times New Roman" w:cs="Times New Roman"/>
          <w:sz w:val="24"/>
          <w:szCs w:val="24"/>
        </w:rPr>
      </w:pPr>
      <w:r w:rsidRPr="002464D2">
        <w:rPr>
          <w:rFonts w:ascii="Times New Roman" w:eastAsia="Times New Roman" w:hAnsi="Times New Roman" w:cs="Times New Roman"/>
          <w:sz w:val="24"/>
          <w:szCs w:val="24"/>
        </w:rPr>
        <w:t xml:space="preserve">Sala de reuniões do Conselho Superior da Defensoria Pública do Estado, aos </w:t>
      </w:r>
      <w:r w:rsidR="0040197B">
        <w:rPr>
          <w:rFonts w:ascii="Times New Roman" w:eastAsia="Times New Roman" w:hAnsi="Times New Roman" w:cs="Times New Roman"/>
          <w:sz w:val="24"/>
          <w:szCs w:val="24"/>
        </w:rPr>
        <w:t>dezoito</w:t>
      </w:r>
      <w:r w:rsidRPr="002464D2">
        <w:rPr>
          <w:rFonts w:ascii="Times New Roman" w:eastAsia="Times New Roman" w:hAnsi="Times New Roman" w:cs="Times New Roman"/>
          <w:sz w:val="24"/>
          <w:szCs w:val="24"/>
        </w:rPr>
        <w:t xml:space="preserve"> dias do mês de dezembro do ano de dois mil e dezessete.</w:t>
      </w:r>
    </w:p>
    <w:p w:rsidR="003C7284" w:rsidRPr="002464D2" w:rsidRDefault="003C7284" w:rsidP="0040197B">
      <w:pPr>
        <w:spacing w:after="0" w:line="240" w:lineRule="auto"/>
        <w:jc w:val="both"/>
        <w:rPr>
          <w:rFonts w:ascii="Times New Roman" w:eastAsia="Times New Roman" w:hAnsi="Times New Roman" w:cs="Times New Roman"/>
          <w:sz w:val="24"/>
          <w:szCs w:val="24"/>
        </w:rPr>
      </w:pPr>
    </w:p>
    <w:p w:rsidR="003C7284" w:rsidRPr="002464D2" w:rsidRDefault="003C7284" w:rsidP="0040197B">
      <w:pPr>
        <w:spacing w:after="0" w:line="240" w:lineRule="auto"/>
        <w:jc w:val="both"/>
        <w:rPr>
          <w:rFonts w:ascii="Times New Roman" w:eastAsia="Times New Roman" w:hAnsi="Times New Roman" w:cs="Times New Roman"/>
          <w:sz w:val="24"/>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JENIFFER DE BARROS RODRIGUES</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Presidente do Conselho Superior</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Defensora Pública Geral</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Nato</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ANTÔNIO CARLOS DE ANDRADE MONTEIRO</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Corregedor Geral</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Nato</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FERNANDO ALBUQUERQUE DE OLIVEIRA</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Titular</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MARCO AURÉLIO VELLOZO GUTERRES</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Titular</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FRANCISCO ROBÉRIO CAVALCANTE PINHEIRO FILHO</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Titular</w:t>
      </w:r>
    </w:p>
    <w:p w:rsidR="0040197B" w:rsidRPr="0040197B" w:rsidRDefault="0040197B" w:rsidP="0040197B">
      <w:pPr>
        <w:pStyle w:val="western"/>
        <w:spacing w:before="0" w:after="0" w:line="240" w:lineRule="auto"/>
        <w:rPr>
          <w:rFonts w:cs="Times New Roman"/>
          <w:bCs/>
          <w:szCs w:val="24"/>
        </w:rPr>
      </w:pPr>
    </w:p>
    <w:p w:rsidR="0040197B" w:rsidRPr="0040197B" w:rsidRDefault="0040197B" w:rsidP="0040197B">
      <w:pPr>
        <w:pStyle w:val="western"/>
        <w:spacing w:before="0" w:after="0" w:line="240" w:lineRule="auto"/>
        <w:rPr>
          <w:rFonts w:cs="Times New Roman"/>
          <w:bCs/>
          <w:szCs w:val="24"/>
        </w:rPr>
      </w:pPr>
    </w:p>
    <w:p w:rsidR="0040197B" w:rsidRPr="0040197B" w:rsidRDefault="0040197B" w:rsidP="0040197B">
      <w:pPr>
        <w:pStyle w:val="western"/>
        <w:spacing w:before="0" w:after="0" w:line="240" w:lineRule="auto"/>
        <w:rPr>
          <w:rFonts w:cs="Times New Roman"/>
          <w:bCs/>
          <w:szCs w:val="24"/>
        </w:rPr>
      </w:pPr>
      <w:r w:rsidRPr="0040197B">
        <w:rPr>
          <w:rFonts w:cs="Times New Roman"/>
          <w:bCs/>
          <w:szCs w:val="24"/>
        </w:rPr>
        <w:t>WALTER AUGUSTO BARRETO TEIXEIRA</w:t>
      </w:r>
    </w:p>
    <w:p w:rsidR="0040197B" w:rsidRPr="0040197B" w:rsidRDefault="0040197B" w:rsidP="0040197B">
      <w:pPr>
        <w:pStyle w:val="western"/>
        <w:spacing w:before="0" w:after="0" w:line="240" w:lineRule="auto"/>
        <w:rPr>
          <w:rFonts w:cs="Times New Roman"/>
          <w:bCs/>
          <w:szCs w:val="24"/>
        </w:rPr>
      </w:pPr>
      <w:r w:rsidRPr="0040197B">
        <w:rPr>
          <w:rFonts w:cs="Times New Roman"/>
          <w:bCs/>
          <w:szCs w:val="24"/>
        </w:rPr>
        <w:t>Membro Titular</w:t>
      </w: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sectPr w:rsidR="003C7284" w:rsidRPr="002464D2">
      <w:headerReference w:type="default" r:id="rId7"/>
      <w:pgSz w:w="11906" w:h="16838"/>
      <w:pgMar w:top="2438" w:right="1701" w:bottom="1020" w:left="1701" w:header="68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A3" w:rsidRDefault="005B05BD">
      <w:pPr>
        <w:spacing w:after="0" w:line="240" w:lineRule="auto"/>
      </w:pPr>
      <w:r>
        <w:separator/>
      </w:r>
    </w:p>
  </w:endnote>
  <w:endnote w:type="continuationSeparator" w:id="0">
    <w:p w:rsidR="00FF78A3" w:rsidRDefault="005B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A3" w:rsidRDefault="005B05BD">
      <w:pPr>
        <w:spacing w:after="0" w:line="240" w:lineRule="auto"/>
      </w:pPr>
      <w:r>
        <w:separator/>
      </w:r>
    </w:p>
  </w:footnote>
  <w:footnote w:type="continuationSeparator" w:id="0">
    <w:p w:rsidR="00FF78A3" w:rsidRDefault="005B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4" w:rsidRDefault="005B05BD">
    <w:pPr>
      <w:spacing w:after="0" w:line="240" w:lineRule="auto"/>
      <w:jc w:val="center"/>
    </w:pPr>
    <w:r>
      <w:rPr>
        <w:noProof/>
      </w:rPr>
      <w:drawing>
        <wp:inline distT="0" distB="0" distL="0" distR="0">
          <wp:extent cx="782320" cy="68770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rsidR="003C7284" w:rsidRDefault="005B05BD">
    <w:pPr>
      <w:spacing w:after="0" w:line="240" w:lineRule="auto"/>
      <w:jc w:val="center"/>
      <w:rPr>
        <w:rFonts w:ascii="Arial" w:hAnsi="Arial"/>
        <w:b/>
        <w:bCs/>
        <w:sz w:val="24"/>
        <w:szCs w:val="24"/>
      </w:rPr>
    </w:pPr>
    <w:r>
      <w:rPr>
        <w:rFonts w:ascii="Arial" w:hAnsi="Arial"/>
        <w:b/>
        <w:bCs/>
      </w:rPr>
      <w:t>ESTADO DO PARÁ</w:t>
    </w:r>
  </w:p>
  <w:p w:rsidR="003C7284" w:rsidRDefault="005B05BD">
    <w:pPr>
      <w:spacing w:after="0" w:line="240" w:lineRule="auto"/>
      <w:jc w:val="center"/>
      <w:rPr>
        <w:rFonts w:ascii="Arial" w:hAnsi="Arial"/>
        <w:b/>
        <w:bCs/>
        <w:sz w:val="24"/>
        <w:szCs w:val="24"/>
      </w:rPr>
    </w:pPr>
    <w:r>
      <w:rPr>
        <w:rFonts w:ascii="Arial" w:hAnsi="Arial"/>
        <w:b/>
        <w:bCs/>
      </w:rPr>
      <w:t>DEFENSORIA PÚBLICA</w:t>
    </w:r>
  </w:p>
  <w:p w:rsidR="003C7284" w:rsidRDefault="005B05BD">
    <w:pPr>
      <w:pStyle w:val="Ttulo6"/>
      <w:spacing w:before="0" w:after="0" w:line="240" w:lineRule="auto"/>
      <w:jc w:val="center"/>
    </w:pPr>
    <w:r>
      <w:rPr>
        <w:rFonts w:ascii="Arial" w:hAnsi="Arial"/>
        <w:b/>
        <w:bCs/>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84"/>
    <w:rsid w:val="000549E3"/>
    <w:rsid w:val="002464D2"/>
    <w:rsid w:val="003C7284"/>
    <w:rsid w:val="003D7164"/>
    <w:rsid w:val="0040197B"/>
    <w:rsid w:val="00575B63"/>
    <w:rsid w:val="005B05BD"/>
    <w:rsid w:val="00773F2C"/>
    <w:rsid w:val="008D082A"/>
    <w:rsid w:val="00E851BE"/>
    <w:rsid w:val="00EA28C4"/>
    <w:rsid w:val="00FF78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B9AD7-D041-405E-BC5F-8D23BD94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Ttulo6">
    <w:name w:val="heading 6"/>
    <w:basedOn w:val="Ttulododocumento"/>
    <w:pPr>
      <w:outlineLvl w:val="5"/>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1B1DF6"/>
    <w:rPr>
      <w:sz w:val="20"/>
      <w:szCs w:val="20"/>
    </w:rPr>
  </w:style>
  <w:style w:type="character" w:styleId="Refdenotaderodap">
    <w:name w:val="footnote reference"/>
    <w:basedOn w:val="Fontepargpadro"/>
    <w:uiPriority w:val="99"/>
    <w:semiHidden/>
    <w:unhideWhenUsed/>
    <w:qFormat/>
    <w:rsid w:val="001B1DF6"/>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bealhoChar">
    <w:name w:val="Cabeçalho Char"/>
    <w:qFormat/>
    <w:rPr>
      <w:sz w:val="24"/>
    </w:rPr>
  </w:style>
  <w:style w:type="character" w:customStyle="1" w:styleId="AssuntodocomentrioChar">
    <w:name w:val="Assunto do comentário Char"/>
    <w:qFormat/>
    <w:rPr>
      <w:b/>
    </w:rPr>
  </w:style>
  <w:style w:type="character" w:customStyle="1" w:styleId="TextodecomentrioChar">
    <w:name w:val="Texto de comentário Char"/>
    <w:qFormat/>
  </w:style>
  <w:style w:type="character" w:customStyle="1" w:styleId="Refdecomentrio1">
    <w:name w:val="Ref. de comentário1"/>
    <w:qFormat/>
    <w:rPr>
      <w:sz w:val="16"/>
    </w:rPr>
  </w:style>
  <w:style w:type="character" w:customStyle="1" w:styleId="RecuodecorpodetextoChar">
    <w:name w:val="Recuo de corpo de texto Char"/>
    <w:qFormat/>
    <w:rPr>
      <w:sz w:val="24"/>
    </w:rPr>
  </w:style>
  <w:style w:type="character" w:customStyle="1" w:styleId="Recuodecorpodetexto2Char">
    <w:name w:val="Recuo de corpo de texto 2 Char"/>
    <w:qFormat/>
    <w:rPr>
      <w:sz w:val="24"/>
    </w:rPr>
  </w:style>
  <w:style w:type="character" w:customStyle="1" w:styleId="apple-converted-space">
    <w:name w:val="apple-converted-space"/>
    <w:qFormat/>
  </w:style>
  <w:style w:type="character" w:customStyle="1" w:styleId="CorpodetextoChar">
    <w:name w:val="Corpo de texto Char"/>
    <w:qFormat/>
    <w:rPr>
      <w:rFonts w:ascii="Verdana" w:eastAsia="Verdana" w:hAnsi="Verdana"/>
      <w:sz w:val="22"/>
    </w:rPr>
  </w:style>
  <w:style w:type="character" w:customStyle="1" w:styleId="yiv620471054apple-converted-space">
    <w:name w:val="yiv620471054apple-converted-space"/>
    <w:qFormat/>
  </w:style>
  <w:style w:type="character" w:customStyle="1" w:styleId="Ttulo6Char">
    <w:name w:val="Título 6 Char"/>
    <w:qFormat/>
    <w:rPr>
      <w:rFonts w:eastAsia="Tahoma"/>
      <w:b/>
      <w:sz w:val="32"/>
    </w:rPr>
  </w:style>
  <w:style w:type="character" w:customStyle="1" w:styleId="Ttulo7Char">
    <w:name w:val="Título 7 Char"/>
    <w:qFormat/>
    <w:rPr>
      <w:sz w:val="24"/>
    </w:rPr>
  </w:style>
  <w:style w:type="character" w:customStyle="1" w:styleId="TextodebaloChar">
    <w:name w:val="Texto de balão Char"/>
    <w:qFormat/>
    <w:rPr>
      <w:rFonts w:ascii="Tahoma" w:eastAsia="Tahoma" w:hAnsi="Tahoma"/>
      <w:sz w:val="16"/>
    </w:rPr>
  </w:style>
  <w:style w:type="character" w:customStyle="1" w:styleId="Ttulo2Char">
    <w:name w:val="Título 2 Char"/>
    <w:qFormat/>
    <w:rPr>
      <w:rFonts w:ascii="Cambria" w:eastAsia="Times New Roman" w:hAnsi="Cambria"/>
      <w:b/>
      <w:i/>
      <w:sz w:val="28"/>
    </w:rPr>
  </w:style>
  <w:style w:type="character" w:customStyle="1" w:styleId="Fontepargpadro1">
    <w:name w:val="Fonte parág. padrão1"/>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color w:val="00000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2">
    <w:name w:val="WW8Num7z2"/>
    <w:qFormat/>
    <w:rPr>
      <w:rFonts w:ascii="Wingdings" w:eastAsia="Wingdings" w:hAnsi="Wingdings"/>
    </w:rPr>
  </w:style>
  <w:style w:type="character" w:customStyle="1" w:styleId="WW8Num7z1">
    <w:name w:val="WW8Num7z1"/>
    <w:qFormat/>
    <w:rPr>
      <w:rFonts w:ascii="Courier New" w:eastAsia="Courier New" w:hAnsi="Courier New"/>
    </w:rPr>
  </w:style>
  <w:style w:type="character" w:customStyle="1" w:styleId="WW8Num7z0">
    <w:name w:val="WW8Num7z0"/>
    <w:qFormat/>
    <w:rPr>
      <w:rFonts w:ascii="Symbol" w:eastAsia="Symbol" w:hAnsi="Symbol"/>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b/>
      <w:color w:val="000000"/>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semiHidden/>
    <w:unhideWhenUsed/>
    <w:qFormat/>
    <w:rsid w:val="00456ABF"/>
    <w:pPr>
      <w:spacing w:beforeAutospacing="1"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qFormat/>
    <w:rsid w:val="001B1DF6"/>
    <w:pPr>
      <w:spacing w:after="0" w:line="240" w:lineRule="auto"/>
    </w:pPr>
    <w:rPr>
      <w:sz w:val="20"/>
      <w:szCs w:val="20"/>
    </w:rPr>
  </w:style>
  <w:style w:type="paragraph" w:customStyle="1" w:styleId="Notaderodap">
    <w:name w:val="Nota de rodapé"/>
    <w:basedOn w:val="Normal"/>
  </w:style>
  <w:style w:type="paragraph" w:styleId="Cabealho">
    <w:name w:val="header"/>
    <w:basedOn w:val="Normal"/>
  </w:style>
  <w:style w:type="paragraph" w:styleId="Assuntodocomentrio">
    <w:name w:val="annotation subject"/>
    <w:qFormat/>
    <w:pPr>
      <w:suppressAutoHyphens/>
    </w:pPr>
    <w:rPr>
      <w:rFonts w:ascii="Times New Roman" w:eastAsia="Times New Roman" w:hAnsi="Times New Roman"/>
      <w:b/>
      <w:color w:val="000000"/>
      <w:lang w:eastAsia="ar-SA"/>
    </w:rPr>
  </w:style>
  <w:style w:type="paragraph" w:customStyle="1" w:styleId="Textodecomentrio1">
    <w:name w:val="Texto de comentário1"/>
    <w:basedOn w:val="Normal"/>
    <w:qFormat/>
    <w:pPr>
      <w:suppressAutoHyphens/>
    </w:pPr>
    <w:rPr>
      <w:rFonts w:ascii="Times New Roman" w:eastAsia="Times New Roman" w:hAnsi="Times New Roman"/>
      <w:color w:val="000000"/>
      <w:sz w:val="20"/>
      <w:lang w:eastAsia="ar-SA"/>
    </w:rPr>
  </w:style>
  <w:style w:type="paragraph" w:customStyle="1" w:styleId="Estilo">
    <w:name w:val="Estilo"/>
    <w:qFormat/>
    <w:pPr>
      <w:widowControl w:val="0"/>
      <w:suppressAutoHyphens/>
    </w:pPr>
    <w:rPr>
      <w:rFonts w:ascii="Arial" w:eastAsia="Arial" w:hAnsi="Arial" w:cs="Liberation Serif"/>
      <w:color w:val="000000"/>
      <w:sz w:val="24"/>
      <w:szCs w:val="24"/>
      <w:lang w:eastAsia="ar-SA"/>
    </w:rPr>
  </w:style>
  <w:style w:type="paragraph" w:customStyle="1" w:styleId="Recuodecorpodetexto22">
    <w:name w:val="Recuo de corpo de texto 22"/>
    <w:basedOn w:val="Normal"/>
    <w:qFormat/>
    <w:pPr>
      <w:suppressAutoHyphens/>
      <w:spacing w:after="120" w:line="480" w:lineRule="auto"/>
      <w:ind w:left="283"/>
    </w:pPr>
    <w:rPr>
      <w:rFonts w:ascii="Times New Roman" w:eastAsia="Times New Roman" w:hAnsi="Times New Roman"/>
      <w:color w:val="000000"/>
      <w:sz w:val="20"/>
      <w:lang w:eastAsia="ar-SA"/>
    </w:rPr>
  </w:style>
  <w:style w:type="paragraph" w:styleId="Corpodetexto2">
    <w:name w:val="Body Text 2"/>
    <w:basedOn w:val="Normal"/>
    <w:qFormat/>
    <w:pPr>
      <w:suppressAutoHyphens/>
      <w:ind w:firstLine="1701"/>
      <w:jc w:val="both"/>
    </w:pPr>
    <w:rPr>
      <w:rFonts w:ascii="Bookman Old Style" w:eastAsia="Bookman Old Style" w:hAnsi="Bookman Old Style"/>
      <w:color w:val="000000"/>
      <w:sz w:val="28"/>
      <w:lang w:eastAsia="ar-SA"/>
    </w:rPr>
  </w:style>
  <w:style w:type="paragraph" w:customStyle="1" w:styleId="artigo">
    <w:name w:val="artigo"/>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
    <w:name w:val="estilo1"/>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0">
    <w:name w:val="estilo10"/>
    <w:basedOn w:val="Normal"/>
    <w:qFormat/>
    <w:pPr>
      <w:suppressAutoHyphens/>
      <w:spacing w:before="280" w:after="280"/>
    </w:pPr>
    <w:rPr>
      <w:rFonts w:ascii="Times New Roman" w:eastAsia="Times New Roman" w:hAnsi="Times New Roman"/>
      <w:color w:val="000000"/>
      <w:sz w:val="24"/>
      <w:lang w:eastAsia="ar-SA"/>
    </w:rPr>
  </w:style>
  <w:style w:type="paragraph" w:customStyle="1" w:styleId="Recuodecorpodetexto21">
    <w:name w:val="Recuo de corpo de texto 21"/>
    <w:basedOn w:val="Normal"/>
    <w:qFormat/>
    <w:pPr>
      <w:suppressAutoHyphens/>
      <w:spacing w:after="120" w:line="480" w:lineRule="auto"/>
      <w:ind w:left="283"/>
    </w:pPr>
    <w:rPr>
      <w:rFonts w:ascii="Times New Roman" w:eastAsia="Times New Roman" w:hAnsi="Times New Roman"/>
      <w:color w:val="000000"/>
      <w:sz w:val="24"/>
      <w:lang w:eastAsia="ar-SA"/>
    </w:rPr>
  </w:style>
  <w:style w:type="paragraph" w:customStyle="1" w:styleId="Default">
    <w:name w:val="Default"/>
    <w:qFormat/>
    <w:pPr>
      <w:suppressAutoHyphens/>
    </w:pPr>
    <w:rPr>
      <w:rFonts w:ascii="Georgia" w:eastAsia="Georgia" w:hAnsi="Georgia" w:cs="Liberation Serif"/>
      <w:color w:val="000000"/>
      <w:sz w:val="24"/>
      <w:szCs w:val="24"/>
      <w:lang w:eastAsia="ar-SA"/>
    </w:rPr>
  </w:style>
  <w:style w:type="paragraph" w:customStyle="1" w:styleId="yiv620471054msonormal">
    <w:name w:val="yiv620471054msonormal"/>
    <w:basedOn w:val="Normal"/>
    <w:qFormat/>
    <w:pPr>
      <w:suppressAutoHyphens/>
      <w:spacing w:before="280" w:after="280"/>
    </w:pPr>
    <w:rPr>
      <w:rFonts w:ascii="Times New Roman" w:eastAsia="Times New Roman" w:hAnsi="Times New Roman"/>
      <w:color w:val="000000"/>
      <w:sz w:val="24"/>
      <w:lang w:eastAsia="ar-SA"/>
    </w:rPr>
  </w:style>
  <w:style w:type="paragraph" w:customStyle="1" w:styleId="yiv868846938msonormal">
    <w:name w:val="yiv868846938msonormal"/>
    <w:basedOn w:val="Normal"/>
    <w:qFormat/>
    <w:pPr>
      <w:suppressAutoHyphens/>
      <w:spacing w:before="280" w:after="280"/>
    </w:pPr>
    <w:rPr>
      <w:rFonts w:ascii="Times New Roman" w:eastAsia="Times New Roman" w:hAnsi="Times New Roman"/>
      <w:color w:val="000000"/>
      <w:sz w:val="24"/>
      <w:lang w:eastAsia="ar-SA"/>
    </w:rPr>
  </w:style>
  <w:style w:type="paragraph" w:styleId="Textodebalo">
    <w:name w:val="Balloon Text"/>
    <w:basedOn w:val="Normal"/>
    <w:qFormat/>
    <w:pPr>
      <w:suppressAutoHyphens/>
    </w:pPr>
    <w:rPr>
      <w:rFonts w:ascii="Tahoma" w:eastAsia="Tahoma" w:hAnsi="Tahoma"/>
      <w:color w:val="000000"/>
      <w:sz w:val="16"/>
      <w:lang w:eastAsia="ar-SA"/>
    </w:rPr>
  </w:style>
  <w:style w:type="paragraph" w:customStyle="1" w:styleId="msonormalcxsplast">
    <w:name w:val="msonormalcxsplast"/>
    <w:basedOn w:val="Normal"/>
    <w:qFormat/>
    <w:pPr>
      <w:suppressAutoHyphens/>
      <w:spacing w:before="280" w:after="280"/>
    </w:pPr>
    <w:rPr>
      <w:rFonts w:ascii="Times New Roman" w:eastAsia="Times New Roman" w:hAnsi="Times New Roman"/>
      <w:color w:val="000000"/>
      <w:sz w:val="24"/>
      <w:lang w:eastAsia="ar-SA"/>
    </w:rPr>
  </w:style>
  <w:style w:type="paragraph" w:styleId="PargrafodaLista">
    <w:name w:val="List Paragraph"/>
    <w:basedOn w:val="Normal"/>
    <w:qFormat/>
    <w:pPr>
      <w:suppressAutoHyphens/>
      <w:ind w:left="708"/>
    </w:pPr>
    <w:rPr>
      <w:rFonts w:ascii="Calibri" w:eastAsia="Calibri" w:hAnsi="Calibri"/>
      <w:color w:val="000000"/>
      <w:lang w:eastAsia="ar-SA"/>
    </w:rPr>
  </w:style>
  <w:style w:type="paragraph" w:customStyle="1" w:styleId="msonormalcxspmiddle">
    <w:name w:val="msonormalcxspmiddle"/>
    <w:basedOn w:val="Normal"/>
    <w:qFormat/>
    <w:pPr>
      <w:suppressAutoHyphens/>
      <w:spacing w:before="280" w:after="280"/>
    </w:pPr>
    <w:rPr>
      <w:rFonts w:ascii="Times New Roman" w:eastAsia="Times New Roman" w:hAnsi="Times New Roman"/>
      <w:color w:val="000000"/>
      <w:sz w:val="24"/>
      <w:lang w:eastAsia="ar-SA"/>
    </w:rPr>
  </w:style>
  <w:style w:type="paragraph" w:customStyle="1" w:styleId="western">
    <w:name w:val="western"/>
    <w:basedOn w:val="Normal"/>
    <w:qFormat/>
    <w:pPr>
      <w:suppressAutoHyphens/>
      <w:spacing w:before="280" w:after="280"/>
    </w:pPr>
    <w:rPr>
      <w:rFonts w:ascii="Times New Roman" w:eastAsia="Times New Roman" w:hAnsi="Times New Roman"/>
      <w:color w:val="000000"/>
      <w:sz w:val="24"/>
      <w:lang w:eastAsia="ar-SA"/>
    </w:rPr>
  </w:style>
  <w:style w:type="paragraph" w:customStyle="1" w:styleId="WW-Legenda">
    <w:name w:val="WW-Legenda"/>
    <w:basedOn w:val="Normal"/>
    <w:qFormat/>
    <w:pPr>
      <w:widowControl w:val="0"/>
      <w:suppressAutoHyphens/>
      <w:jc w:val="both"/>
    </w:pPr>
    <w:rPr>
      <w:rFonts w:ascii="Times New Roman" w:eastAsia="Tahoma" w:hAnsi="Times New Roman"/>
      <w:b/>
      <w:color w:val="000000"/>
      <w:sz w:val="24"/>
      <w:lang w:eastAsia="ar-SA"/>
    </w:rPr>
  </w:style>
  <w:style w:type="paragraph" w:customStyle="1" w:styleId="Ttulo1">
    <w:name w:val="Título1"/>
    <w:basedOn w:val="Normal"/>
    <w:qFormat/>
    <w:pPr>
      <w:keepNext/>
      <w:suppressAutoHyphens/>
      <w:spacing w:before="240" w:after="120"/>
    </w:pPr>
    <w:rPr>
      <w:rFonts w:ascii="Liberation Sans" w:eastAsia="Mangal" w:hAnsi="Liberation Sans"/>
      <w:color w:val="000000"/>
      <w:sz w:val="28"/>
      <w:lang w:eastAsia="ar-SA"/>
    </w:rPr>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8CA5D-7477-4A1F-9086-2945D90C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antonio.monteiro</dc:creator>
  <cp:lastModifiedBy>Pedro Queiroz</cp:lastModifiedBy>
  <cp:revision>3</cp:revision>
  <cp:lastPrinted>2017-12-05T18:57:00Z</cp:lastPrinted>
  <dcterms:created xsi:type="dcterms:W3CDTF">2018-01-15T16:45:00Z</dcterms:created>
  <dcterms:modified xsi:type="dcterms:W3CDTF">2018-01-15T16:51:00Z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